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0EB71F8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6D54">
        <w:t>Meeting #99</w:t>
      </w:r>
      <w:r w:rsidR="00F429C3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4A3394">
        <w:rPr>
          <w:szCs w:val="24"/>
        </w:rPr>
        <w:t>2253</w:t>
      </w:r>
    </w:p>
    <w:p w14:paraId="65101127" w14:textId="183DE063" w:rsidR="007A068F" w:rsidRDefault="00F429C3" w:rsidP="00311702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 xml:space="preserve">Sanya, </w:t>
      </w:r>
      <w:r w:rsidR="006D5B7B">
        <w:rPr>
          <w:rFonts w:cs="Arial"/>
          <w:bCs/>
        </w:rPr>
        <w:t xml:space="preserve">China, </w:t>
      </w:r>
      <w:r w:rsidR="00B37D91">
        <w:rPr>
          <w:rFonts w:cs="Arial"/>
          <w:bCs/>
        </w:rPr>
        <w:t>16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– 20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April 2018</w:t>
      </w:r>
    </w:p>
    <w:p w14:paraId="7F3D2839" w14:textId="77777777" w:rsidR="004A3394" w:rsidRDefault="004A3394" w:rsidP="00311702">
      <w:pPr>
        <w:pStyle w:val="3GPPHeader"/>
        <w:rPr>
          <w:sz w:val="22"/>
          <w:szCs w:val="22"/>
          <w:lang w:val="en-US"/>
        </w:rPr>
      </w:pPr>
    </w:p>
    <w:p w14:paraId="4A4F422A" w14:textId="0B98C7FF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F417D3">
        <w:rPr>
          <w:sz w:val="22"/>
          <w:szCs w:val="22"/>
          <w:lang w:val="en-US"/>
        </w:rPr>
        <w:t>2</w:t>
      </w:r>
      <w:r w:rsidR="00F429C3">
        <w:rPr>
          <w:sz w:val="22"/>
          <w:szCs w:val="22"/>
          <w:lang w:val="en-US"/>
        </w:rPr>
        <w:t>3</w:t>
      </w:r>
      <w:r w:rsidR="00F417D3">
        <w:rPr>
          <w:sz w:val="22"/>
          <w:szCs w:val="22"/>
          <w:lang w:val="en-US"/>
        </w:rPr>
        <w:t>.1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5279C48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2407E" w:rsidRPr="00AA5F41">
        <w:rPr>
          <w:sz w:val="22"/>
        </w:rPr>
        <w:t xml:space="preserve">Priority order for </w:t>
      </w:r>
      <w:r w:rsidR="00A06851">
        <w:rPr>
          <w:sz w:val="22"/>
        </w:rPr>
        <w:t>Sp</w:t>
      </w:r>
      <w:r w:rsidR="00A06851" w:rsidRPr="00AA5F41">
        <w:rPr>
          <w:sz w:val="22"/>
        </w:rPr>
        <w:t>Cell</w:t>
      </w:r>
      <w:r w:rsidR="00E2407E" w:rsidRPr="00AA5F41">
        <w:rPr>
          <w:sz w:val="22"/>
        </w:rPr>
        <w:t xml:space="preserve"> list</w:t>
      </w:r>
    </w:p>
    <w:p w14:paraId="7E783B99" w14:textId="78B14A70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232A8F">
        <w:rPr>
          <w:sz w:val="22"/>
          <w:szCs w:val="22"/>
        </w:rPr>
        <w:t>discussion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E83F679" w14:textId="7198A26E" w:rsidR="00B612B3" w:rsidRDefault="008608EA" w:rsidP="00B612B3">
      <w:bookmarkStart w:id="0" w:name="_Hlk496548534"/>
      <w:r>
        <w:t xml:space="preserve">In this contribution we discuss the case of UE context setup and specifically the priority of the </w:t>
      </w:r>
      <w:r w:rsidR="00963952">
        <w:t xml:space="preserve">cells in the </w:t>
      </w:r>
      <w:r w:rsidR="005159C9">
        <w:t xml:space="preserve">potential SpCell list </w:t>
      </w:r>
      <w:bookmarkEnd w:id="0"/>
      <w:r>
        <w:t xml:space="preserve">and we </w:t>
      </w:r>
      <w:r w:rsidR="00F038B0">
        <w:t>present o</w:t>
      </w:r>
      <w:r>
        <w:t>ur views</w:t>
      </w:r>
      <w:r w:rsidR="00231E00">
        <w:t>.</w:t>
      </w:r>
    </w:p>
    <w:p w14:paraId="36CEC7B2" w14:textId="56D67825" w:rsidR="001643A8" w:rsidRDefault="00A00B32" w:rsidP="00CE0424">
      <w:pPr>
        <w:pStyle w:val="Heading1"/>
      </w:pPr>
      <w:r>
        <w:t>Discussion</w:t>
      </w:r>
    </w:p>
    <w:p w14:paraId="27477942" w14:textId="0C782CB7" w:rsidR="00126CD4" w:rsidRDefault="00963952" w:rsidP="00126CD4">
      <w:r>
        <w:t>I</w:t>
      </w:r>
      <w:r w:rsidR="0027580B">
        <w:t xml:space="preserve">n the UE Context Setup Failure </w:t>
      </w:r>
      <w:r>
        <w:t>message,</w:t>
      </w:r>
      <w:r w:rsidR="0027580B">
        <w:t xml:space="preserve"> the gNB-DU sends the Potential SpCell List to the gNB-CU. We beli</w:t>
      </w:r>
      <w:r w:rsidR="001E66EC">
        <w:t>e</w:t>
      </w:r>
      <w:r w:rsidR="0027580B">
        <w:t xml:space="preserve">ve that it </w:t>
      </w:r>
      <w:r w:rsidR="00DF256C">
        <w:t>is</w:t>
      </w:r>
      <w:r w:rsidR="0027580B">
        <w:t xml:space="preserve"> be beneficial if the gNB-DU send</w:t>
      </w:r>
      <w:r w:rsidR="00A34584">
        <w:t>s</w:t>
      </w:r>
      <w:r w:rsidR="0027580B">
        <w:t xml:space="preserve"> the cell</w:t>
      </w:r>
      <w:r w:rsidR="00DF256C">
        <w:t xml:space="preserve">s </w:t>
      </w:r>
      <w:r w:rsidR="0027580B">
        <w:t xml:space="preserve">in a priority order. How this priority is assigned by the gNB-DU </w:t>
      </w:r>
      <w:r>
        <w:t>may be left</w:t>
      </w:r>
      <w:r w:rsidR="0027580B">
        <w:t xml:space="preserve"> u</w:t>
      </w:r>
      <w:r w:rsidR="00C0344F">
        <w:t>p to</w:t>
      </w:r>
      <w:r w:rsidR="0027580B">
        <w:t xml:space="preserve"> implementation</w:t>
      </w:r>
      <w:r w:rsidR="00DF256C">
        <w:t xml:space="preserve"> e.g., it</w:t>
      </w:r>
      <w:r w:rsidR="0027580B">
        <w:t xml:space="preserve"> could be based on load</w:t>
      </w:r>
      <w:r w:rsidR="00DF256C">
        <w:t>. For example, the cells can be included</w:t>
      </w:r>
      <w:r w:rsidR="0027580B">
        <w:t xml:space="preserve"> from the least loaded to the most loaded</w:t>
      </w:r>
      <w:r w:rsidR="005A3440">
        <w:t xml:space="preserve"> </w:t>
      </w:r>
      <w:r w:rsidR="001E66EC">
        <w:t xml:space="preserve">which is </w:t>
      </w:r>
      <w:r w:rsidR="005A3440">
        <w:t xml:space="preserve">an information that can be utilized by the gNB-CU </w:t>
      </w:r>
      <w:r w:rsidR="00DF256C">
        <w:t>when further selecting the SpCell</w:t>
      </w:r>
      <w:r w:rsidR="005A3440">
        <w:t>.</w:t>
      </w:r>
      <w:r w:rsidR="00126CD4">
        <w:t xml:space="preserve"> Based on that</w:t>
      </w:r>
      <w:r w:rsidR="00126CD4" w:rsidRPr="00126CD4">
        <w:t xml:space="preserve"> </w:t>
      </w:r>
      <w:r w:rsidR="00126CD4">
        <w:t xml:space="preserve">we propose that the cells in the Potential SpCell list are sent in priority order from gNB-DU to the gNB-CU. </w:t>
      </w:r>
    </w:p>
    <w:p w14:paraId="422D3F74" w14:textId="0F3D9C8E" w:rsidR="00542476" w:rsidRPr="00126CD4" w:rsidRDefault="00126CD4" w:rsidP="00126CD4">
      <w:pPr>
        <w:pStyle w:val="TOC1"/>
        <w:jc w:val="both"/>
      </w:pPr>
      <w:r>
        <w:rPr>
          <w:noProof w:val="0"/>
          <w:lang w:val="en-GB"/>
        </w:rPr>
        <w:t xml:space="preserve">Proposal </w:t>
      </w:r>
      <w:r w:rsidR="00963952">
        <w:rPr>
          <w:noProof w:val="0"/>
          <w:lang w:val="en-GB"/>
        </w:rPr>
        <w:t>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</w:t>
      </w:r>
      <w:r>
        <w:t xml:space="preserve"> cells in the Potential SpCell list are sent in priority order from gNB-DU to the gNB-CU.</w:t>
      </w:r>
      <w:r w:rsidR="00A07972">
        <w:t xml:space="preserve"> </w:t>
      </w:r>
      <w:r w:rsidRPr="0027580B">
        <w:rPr>
          <w:rFonts w:asciiTheme="minorHAnsi" w:eastAsiaTheme="minorEastAsia" w:hAnsiTheme="minorHAnsi" w:cstheme="minorBidi"/>
          <w:noProof w:val="0"/>
          <w:sz w:val="22"/>
          <w:lang w:val="en-GB" w:eastAsia="sv-SE"/>
        </w:rPr>
        <w:t>How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t</w:t>
      </w:r>
      <w:r>
        <w:rPr>
          <w:noProof w:val="0"/>
          <w:lang w:val="en-GB"/>
        </w:rPr>
        <w:t>he</w:t>
      </w:r>
      <w:r>
        <w:t xml:space="preserve"> gNB-DU assigns the priority in the Potential SpCell list is up to implementation.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564144D6" w:rsidR="000B1A38" w:rsidRDefault="000B1A38" w:rsidP="000B1A38">
      <w:bookmarkStart w:id="1" w:name="_In-sequence_SDU_delivery"/>
      <w:bookmarkEnd w:id="1"/>
      <w:r>
        <w:t>In</w:t>
      </w:r>
      <w:r w:rsidR="003476F9">
        <w:t xml:space="preserve"> this contribution, we discussed </w:t>
      </w:r>
      <w:r w:rsidR="00430217">
        <w:t xml:space="preserve">issues related to </w:t>
      </w:r>
      <w:r w:rsidR="005A3440">
        <w:t xml:space="preserve">the priority of the cells in UE context setup </w:t>
      </w:r>
      <w:r w:rsidR="003476F9">
        <w:t>and made the following proposal</w:t>
      </w:r>
      <w:r w:rsidR="00963952">
        <w:t>.</w:t>
      </w:r>
    </w:p>
    <w:p w14:paraId="25BBAFBD" w14:textId="5B430537" w:rsidR="005A3440" w:rsidRDefault="005A3440" w:rsidP="005A3440">
      <w:pPr>
        <w:pStyle w:val="TOC1"/>
        <w:jc w:val="both"/>
      </w:pPr>
      <w:r>
        <w:rPr>
          <w:noProof w:val="0"/>
          <w:lang w:val="en-GB"/>
        </w:rPr>
        <w:t xml:space="preserve">Proposal </w:t>
      </w:r>
      <w:r w:rsidR="00963952">
        <w:rPr>
          <w:noProof w:val="0"/>
          <w:lang w:val="en-GB"/>
        </w:rPr>
        <w:t>1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The</w:t>
      </w:r>
      <w:r>
        <w:t xml:space="preserve"> cells in the Potential SpCell list are sent in priority order from </w:t>
      </w:r>
      <w:r w:rsidR="00963952">
        <w:t xml:space="preserve">the </w:t>
      </w:r>
      <w:r>
        <w:t>gNB-DU to the gNB-CU.</w:t>
      </w:r>
      <w:r w:rsidR="00A07972">
        <w:t xml:space="preserve"> </w:t>
      </w:r>
      <w:r w:rsidRPr="0027580B">
        <w:rPr>
          <w:rFonts w:asciiTheme="minorHAnsi" w:eastAsiaTheme="minorEastAsia" w:hAnsiTheme="minorHAnsi" w:cstheme="minorBidi"/>
          <w:noProof w:val="0"/>
          <w:sz w:val="22"/>
          <w:lang w:val="en-GB" w:eastAsia="sv-SE"/>
        </w:rPr>
        <w:t>How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t</w:t>
      </w:r>
      <w:r>
        <w:rPr>
          <w:noProof w:val="0"/>
          <w:lang w:val="en-GB"/>
        </w:rPr>
        <w:t>he</w:t>
      </w:r>
      <w:r>
        <w:t xml:space="preserve"> gNB-DU assigns the priority in the Potential SpCell list is up to implementation.</w:t>
      </w:r>
    </w:p>
    <w:p w14:paraId="0DBD0BE9" w14:textId="7131C8B0" w:rsidR="005F6F87" w:rsidRPr="00126CD4" w:rsidRDefault="005F6F87" w:rsidP="005F6F87">
      <w:pPr>
        <w:pStyle w:val="TOC1"/>
        <w:jc w:val="both"/>
      </w:pPr>
      <w:r>
        <w:rPr>
          <w:noProof w:val="0"/>
          <w:lang w:val="en-GB"/>
        </w:rPr>
        <w:t xml:space="preserve">Proposal </w:t>
      </w:r>
      <w:r w:rsidR="00EE6E89">
        <w:rPr>
          <w:noProof w:val="0"/>
          <w:lang w:val="en-GB"/>
        </w:rPr>
        <w:t>2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Pr="005F6F87">
        <w:t xml:space="preserve">RAN3 is kindly asked to agree with </w:t>
      </w:r>
      <w:r w:rsidR="003A5390">
        <w:t xml:space="preserve">CR implementing </w:t>
      </w:r>
      <w:r w:rsidRPr="005F6F87">
        <w:t>the</w:t>
      </w:r>
      <w:r w:rsidR="003A5390">
        <w:t>se</w:t>
      </w:r>
      <w:r w:rsidRPr="005F6F87">
        <w:t xml:space="preserve"> </w:t>
      </w:r>
      <w:r w:rsidR="003A5390">
        <w:t>proposals</w:t>
      </w:r>
      <w:r w:rsidR="0085391F">
        <w:t xml:space="preserve"> in [</w:t>
      </w:r>
      <w:r w:rsidR="0085391F">
        <w:fldChar w:fldCharType="begin"/>
      </w:r>
      <w:r w:rsidR="0085391F">
        <w:instrText xml:space="preserve"> REF _Ref510094406 \n \h </w:instrText>
      </w:r>
      <w:r w:rsidR="0085391F">
        <w:fldChar w:fldCharType="separate"/>
      </w:r>
      <w:r w:rsidR="0085391F">
        <w:t>1</w:t>
      </w:r>
      <w:r w:rsidR="0085391F">
        <w:fldChar w:fldCharType="end"/>
      </w:r>
      <w:r w:rsidR="0085391F">
        <w:t>]</w:t>
      </w:r>
    </w:p>
    <w:p w14:paraId="4C9431F6" w14:textId="36448749" w:rsidR="00F507D1" w:rsidRDefault="00F507D1" w:rsidP="00CE0424">
      <w:pPr>
        <w:pStyle w:val="Heading1"/>
      </w:pPr>
      <w:r w:rsidRPr="00CE0424">
        <w:t>References</w:t>
      </w:r>
    </w:p>
    <w:p w14:paraId="7E06C2B3" w14:textId="78687372" w:rsidR="0085391F" w:rsidRPr="0085391F" w:rsidRDefault="00A06851" w:rsidP="0085391F">
      <w:pPr>
        <w:pStyle w:val="ListParagraph"/>
        <w:numPr>
          <w:ilvl w:val="0"/>
          <w:numId w:val="24"/>
        </w:numPr>
      </w:pPr>
      <w:bookmarkStart w:id="2" w:name="_Ref510094406"/>
      <w:r>
        <w:t>R3-18</w:t>
      </w:r>
      <w:r w:rsidR="005F14FE">
        <w:t>2254</w:t>
      </w:r>
      <w:bookmarkStart w:id="3" w:name="_GoBack"/>
      <w:bookmarkEnd w:id="3"/>
      <w:r>
        <w:t xml:space="preserve">, </w:t>
      </w:r>
      <w:r w:rsidR="0085391F">
        <w:t>CR for 38.473 “Priority order for Sp</w:t>
      </w:r>
      <w:r w:rsidR="00A34584">
        <w:t>C</w:t>
      </w:r>
      <w:r w:rsidR="0085391F">
        <w:t>ell List”</w:t>
      </w:r>
      <w:bookmarkEnd w:id="2"/>
      <w:r>
        <w:t>, Ericsson.</w:t>
      </w:r>
    </w:p>
    <w:p w14:paraId="26C6626C" w14:textId="7972049B" w:rsidR="005F6F87" w:rsidRDefault="005F6F87" w:rsidP="005F6F87"/>
    <w:p w14:paraId="773B9C7D" w14:textId="77777777" w:rsidR="005F6F87" w:rsidRDefault="005F6F87" w:rsidP="005F6F87">
      <w:pPr>
        <w:overflowPunct/>
        <w:autoSpaceDE/>
        <w:adjustRightInd/>
        <w:spacing w:after="0"/>
        <w:jc w:val="left"/>
      </w:pPr>
    </w:p>
    <w:sectPr w:rsidR="005F6F87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6BD53" w14:textId="77777777" w:rsidR="008E1AD9" w:rsidRDefault="008E1AD9">
      <w:r>
        <w:separator/>
      </w:r>
    </w:p>
  </w:endnote>
  <w:endnote w:type="continuationSeparator" w:id="0">
    <w:p w14:paraId="60258B93" w14:textId="77777777" w:rsidR="008E1AD9" w:rsidRDefault="008E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4EE7EE46" w:rsidR="00B57713" w:rsidRDefault="00B5771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F14F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F14F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8C4F71" w14:textId="77777777" w:rsidR="008E1AD9" w:rsidRDefault="008E1AD9">
      <w:r>
        <w:separator/>
      </w:r>
    </w:p>
  </w:footnote>
  <w:footnote w:type="continuationSeparator" w:id="0">
    <w:p w14:paraId="29A3B1B6" w14:textId="77777777" w:rsidR="008E1AD9" w:rsidRDefault="008E1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B57713" w:rsidRDefault="00B577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0274A7D"/>
    <w:multiLevelType w:val="hybridMultilevel"/>
    <w:tmpl w:val="B900ACB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471D49"/>
    <w:multiLevelType w:val="hybridMultilevel"/>
    <w:tmpl w:val="5AAE26CE"/>
    <w:lvl w:ilvl="0" w:tplc="073CF31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430A30D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CD248B2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D3E8FE6E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Ericsson Capital TT" w:hAnsi="Ericsson Capital TT" w:hint="default"/>
      </w:rPr>
    </w:lvl>
    <w:lvl w:ilvl="4" w:tplc="55DAE0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Ericsson Capital TT" w:hAnsi="Ericsson Capital TT" w:hint="default"/>
      </w:rPr>
    </w:lvl>
    <w:lvl w:ilvl="5" w:tplc="E578EC4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Ericsson Capital TT" w:hAnsi="Ericsson Capital TT" w:hint="default"/>
      </w:rPr>
    </w:lvl>
    <w:lvl w:ilvl="6" w:tplc="0900AC5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Ericsson Capital TT" w:hAnsi="Ericsson Capital TT" w:hint="default"/>
      </w:rPr>
    </w:lvl>
    <w:lvl w:ilvl="7" w:tplc="9F643AE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Ericsson Capital TT" w:hAnsi="Ericsson Capital TT" w:hint="default"/>
      </w:rPr>
    </w:lvl>
    <w:lvl w:ilvl="8" w:tplc="C9AC54F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Ericsson Capital TT" w:hAnsi="Ericsson Capital TT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10"/>
  </w:num>
  <w:num w:numId="7">
    <w:abstractNumId w:val="18"/>
  </w:num>
  <w:num w:numId="8">
    <w:abstractNumId w:val="4"/>
  </w:num>
  <w:num w:numId="9">
    <w:abstractNumId w:val="15"/>
  </w:num>
  <w:num w:numId="10">
    <w:abstractNumId w:val="20"/>
  </w:num>
  <w:num w:numId="11">
    <w:abstractNumId w:val="17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3"/>
  </w:num>
  <w:num w:numId="16">
    <w:abstractNumId w:val="19"/>
  </w:num>
  <w:num w:numId="17">
    <w:abstractNumId w:val="21"/>
  </w:num>
  <w:num w:numId="18">
    <w:abstractNumId w:val="12"/>
  </w:num>
  <w:num w:numId="19">
    <w:abstractNumId w:val="22"/>
  </w:num>
  <w:num w:numId="20">
    <w:abstractNumId w:val="14"/>
  </w:num>
  <w:num w:numId="21">
    <w:abstractNumId w:val="16"/>
  </w:num>
  <w:num w:numId="22">
    <w:abstractNumId w:val="9"/>
  </w:num>
  <w:num w:numId="23">
    <w:abstractNumId w:val="1"/>
  </w:num>
  <w:num w:numId="24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47AED"/>
    <w:rsid w:val="000505C9"/>
    <w:rsid w:val="0005153D"/>
    <w:rsid w:val="00052A07"/>
    <w:rsid w:val="000534E3"/>
    <w:rsid w:val="00053A0E"/>
    <w:rsid w:val="0005606A"/>
    <w:rsid w:val="00057117"/>
    <w:rsid w:val="00057CF8"/>
    <w:rsid w:val="000604AA"/>
    <w:rsid w:val="000609D0"/>
    <w:rsid w:val="0006152B"/>
    <w:rsid w:val="000616E7"/>
    <w:rsid w:val="00061D58"/>
    <w:rsid w:val="00061F83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69F7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C7557"/>
    <w:rsid w:val="000D019C"/>
    <w:rsid w:val="000D0488"/>
    <w:rsid w:val="000D0D07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508C"/>
    <w:rsid w:val="000F654E"/>
    <w:rsid w:val="000F6743"/>
    <w:rsid w:val="000F6DF3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D90"/>
    <w:rsid w:val="00122F2E"/>
    <w:rsid w:val="00123033"/>
    <w:rsid w:val="0012377F"/>
    <w:rsid w:val="00124314"/>
    <w:rsid w:val="00125079"/>
    <w:rsid w:val="00126B4A"/>
    <w:rsid w:val="00126CD4"/>
    <w:rsid w:val="001303E3"/>
    <w:rsid w:val="00131695"/>
    <w:rsid w:val="001318B5"/>
    <w:rsid w:val="00132FD0"/>
    <w:rsid w:val="001344C0"/>
    <w:rsid w:val="001346FA"/>
    <w:rsid w:val="00135252"/>
    <w:rsid w:val="0013716C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3FE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A36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305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E1D1B"/>
    <w:rsid w:val="001E305E"/>
    <w:rsid w:val="001E58E2"/>
    <w:rsid w:val="001E59DA"/>
    <w:rsid w:val="001E647F"/>
    <w:rsid w:val="001E66EC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580B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EBF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5F6"/>
    <w:rsid w:val="002D071A"/>
    <w:rsid w:val="002D117F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6626"/>
    <w:rsid w:val="003002FE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57FB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77E00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90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478"/>
    <w:rsid w:val="003D25EE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2F18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64F1"/>
    <w:rsid w:val="004A16BC"/>
    <w:rsid w:val="004A1C96"/>
    <w:rsid w:val="004A2B94"/>
    <w:rsid w:val="004A3394"/>
    <w:rsid w:val="004B1EB4"/>
    <w:rsid w:val="004B29D1"/>
    <w:rsid w:val="004B556D"/>
    <w:rsid w:val="004B7C0C"/>
    <w:rsid w:val="004C3898"/>
    <w:rsid w:val="004C504D"/>
    <w:rsid w:val="004C6DFE"/>
    <w:rsid w:val="004D36B1"/>
    <w:rsid w:val="004D5745"/>
    <w:rsid w:val="004D5EF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3C0"/>
    <w:rsid w:val="00505C27"/>
    <w:rsid w:val="00506557"/>
    <w:rsid w:val="0050677A"/>
    <w:rsid w:val="005072CE"/>
    <w:rsid w:val="005108D8"/>
    <w:rsid w:val="005116F9"/>
    <w:rsid w:val="005153A7"/>
    <w:rsid w:val="005159C9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2476"/>
    <w:rsid w:val="00543234"/>
    <w:rsid w:val="00543984"/>
    <w:rsid w:val="0054462F"/>
    <w:rsid w:val="00544BAC"/>
    <w:rsid w:val="00546970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3440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F14FE"/>
    <w:rsid w:val="005F2CB1"/>
    <w:rsid w:val="005F2D35"/>
    <w:rsid w:val="005F2EA7"/>
    <w:rsid w:val="005F3025"/>
    <w:rsid w:val="005F3613"/>
    <w:rsid w:val="005F4D03"/>
    <w:rsid w:val="005F60EF"/>
    <w:rsid w:val="005F618C"/>
    <w:rsid w:val="005F6F87"/>
    <w:rsid w:val="005F70BD"/>
    <w:rsid w:val="005F784C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5DA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5B7B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2BC6"/>
    <w:rsid w:val="006F341D"/>
    <w:rsid w:val="006F3A6E"/>
    <w:rsid w:val="006F3CDE"/>
    <w:rsid w:val="006F58D4"/>
    <w:rsid w:val="006F65F6"/>
    <w:rsid w:val="006F67CE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DBF"/>
    <w:rsid w:val="007604B2"/>
    <w:rsid w:val="00760FCB"/>
    <w:rsid w:val="007612A9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071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A17"/>
    <w:rsid w:val="00850CEC"/>
    <w:rsid w:val="00850E36"/>
    <w:rsid w:val="00850E45"/>
    <w:rsid w:val="0085391F"/>
    <w:rsid w:val="00856498"/>
    <w:rsid w:val="00856911"/>
    <w:rsid w:val="00856C5F"/>
    <w:rsid w:val="008608EA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1AD9"/>
    <w:rsid w:val="008E44B8"/>
    <w:rsid w:val="008E5F79"/>
    <w:rsid w:val="008F04D1"/>
    <w:rsid w:val="008F0B44"/>
    <w:rsid w:val="008F1EAB"/>
    <w:rsid w:val="008F2133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220"/>
    <w:rsid w:val="0091039D"/>
    <w:rsid w:val="00910B7D"/>
    <w:rsid w:val="00911DFB"/>
    <w:rsid w:val="00911F5A"/>
    <w:rsid w:val="009139D9"/>
    <w:rsid w:val="009140E8"/>
    <w:rsid w:val="0091463A"/>
    <w:rsid w:val="00914AD8"/>
    <w:rsid w:val="00915043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9AB"/>
    <w:rsid w:val="0095681E"/>
    <w:rsid w:val="009570A5"/>
    <w:rsid w:val="009572D4"/>
    <w:rsid w:val="00957C1F"/>
    <w:rsid w:val="00961921"/>
    <w:rsid w:val="009625DE"/>
    <w:rsid w:val="00963952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1E8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642C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851"/>
    <w:rsid w:val="00A07372"/>
    <w:rsid w:val="00A079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187"/>
    <w:rsid w:val="00A3373F"/>
    <w:rsid w:val="00A3448A"/>
    <w:rsid w:val="00A34584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5F41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261"/>
    <w:rsid w:val="00AD1952"/>
    <w:rsid w:val="00AD3F94"/>
    <w:rsid w:val="00AD4A5A"/>
    <w:rsid w:val="00AD6192"/>
    <w:rsid w:val="00AD67FE"/>
    <w:rsid w:val="00AE0464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AF7C09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B35"/>
    <w:rsid w:val="00B2763F"/>
    <w:rsid w:val="00B27AAC"/>
    <w:rsid w:val="00B30929"/>
    <w:rsid w:val="00B369AD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57713"/>
    <w:rsid w:val="00B6033E"/>
    <w:rsid w:val="00B60D56"/>
    <w:rsid w:val="00B612B3"/>
    <w:rsid w:val="00B617E6"/>
    <w:rsid w:val="00B6180A"/>
    <w:rsid w:val="00B61FC9"/>
    <w:rsid w:val="00B626FC"/>
    <w:rsid w:val="00B62AAA"/>
    <w:rsid w:val="00B62DC3"/>
    <w:rsid w:val="00B6374A"/>
    <w:rsid w:val="00B664C7"/>
    <w:rsid w:val="00B71B58"/>
    <w:rsid w:val="00B739F6"/>
    <w:rsid w:val="00B74C28"/>
    <w:rsid w:val="00B800F5"/>
    <w:rsid w:val="00B8117B"/>
    <w:rsid w:val="00B81A6C"/>
    <w:rsid w:val="00B81D70"/>
    <w:rsid w:val="00B843AE"/>
    <w:rsid w:val="00B8510D"/>
    <w:rsid w:val="00B85DE5"/>
    <w:rsid w:val="00B85FAE"/>
    <w:rsid w:val="00B90E65"/>
    <w:rsid w:val="00B90F73"/>
    <w:rsid w:val="00B91228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344F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37DFC"/>
    <w:rsid w:val="00C4067E"/>
    <w:rsid w:val="00C42BAB"/>
    <w:rsid w:val="00C46A82"/>
    <w:rsid w:val="00C4742E"/>
    <w:rsid w:val="00C51FCF"/>
    <w:rsid w:val="00C528FC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28AB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17396"/>
    <w:rsid w:val="00D2264C"/>
    <w:rsid w:val="00D239A7"/>
    <w:rsid w:val="00D23A53"/>
    <w:rsid w:val="00D23F47"/>
    <w:rsid w:val="00D267ED"/>
    <w:rsid w:val="00D26C4E"/>
    <w:rsid w:val="00D3005B"/>
    <w:rsid w:val="00D31E35"/>
    <w:rsid w:val="00D325EA"/>
    <w:rsid w:val="00D34A27"/>
    <w:rsid w:val="00D36E71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5F1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28BE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256C"/>
    <w:rsid w:val="00DF306A"/>
    <w:rsid w:val="00DF37A0"/>
    <w:rsid w:val="00DF5C56"/>
    <w:rsid w:val="00E002D7"/>
    <w:rsid w:val="00E05CDC"/>
    <w:rsid w:val="00E05EBD"/>
    <w:rsid w:val="00E110E7"/>
    <w:rsid w:val="00E11B20"/>
    <w:rsid w:val="00E138EA"/>
    <w:rsid w:val="00E14777"/>
    <w:rsid w:val="00E1577B"/>
    <w:rsid w:val="00E16446"/>
    <w:rsid w:val="00E17FA2"/>
    <w:rsid w:val="00E20983"/>
    <w:rsid w:val="00E222A7"/>
    <w:rsid w:val="00E22330"/>
    <w:rsid w:val="00E2407E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A93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1309"/>
    <w:rsid w:val="00EE1E64"/>
    <w:rsid w:val="00EE4DF7"/>
    <w:rsid w:val="00EE6E89"/>
    <w:rsid w:val="00EE7201"/>
    <w:rsid w:val="00EE7F85"/>
    <w:rsid w:val="00EF08AA"/>
    <w:rsid w:val="00EF18FE"/>
    <w:rsid w:val="00EF3FC6"/>
    <w:rsid w:val="00EF4DCB"/>
    <w:rsid w:val="00EF5787"/>
    <w:rsid w:val="00EF60D0"/>
    <w:rsid w:val="00EF682C"/>
    <w:rsid w:val="00F038B0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17D3"/>
    <w:rsid w:val="00F42123"/>
    <w:rsid w:val="00F429C3"/>
    <w:rsid w:val="00F452A8"/>
    <w:rsid w:val="00F4566C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7B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15379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EA72387-09C8-47D1-A138-CC92AA3CC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4</cp:revision>
  <cp:lastPrinted>2008-01-31T06:09:00Z</cp:lastPrinted>
  <dcterms:created xsi:type="dcterms:W3CDTF">2018-04-06T20:16:00Z</dcterms:created>
  <dcterms:modified xsi:type="dcterms:W3CDTF">2018-04-06T23:14:00Z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